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38"/>
        <w:gridCol w:w="964"/>
        <w:gridCol w:w="4338"/>
      </w:tblGrid>
      <w:tr w:rsidR="00860F70" w:rsidRPr="00103669" w:rsidTr="000A5A77">
        <w:trPr>
          <w:trHeight w:val="1974"/>
        </w:trPr>
        <w:tc>
          <w:tcPr>
            <w:tcW w:w="4338" w:type="dxa"/>
            <w:shd w:val="clear" w:color="auto" w:fill="auto"/>
          </w:tcPr>
          <w:p w:rsidR="00860F70" w:rsidRPr="00B97AA2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</w:pP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 xml:space="preserve">Гродзенскі </w:t>
            </w:r>
            <w:r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 xml:space="preserve"> </w:t>
            </w: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>абласны</w:t>
            </w:r>
          </w:p>
          <w:p w:rsidR="00860F70" w:rsidRPr="00B97AA2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</w:pP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 xml:space="preserve">Выканаўчы </w:t>
            </w:r>
            <w:r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 xml:space="preserve"> </w:t>
            </w: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  <w:lang w:val="be-BY"/>
              </w:rPr>
              <w:t>камітэт</w:t>
            </w:r>
          </w:p>
          <w:p w:rsidR="00860F70" w:rsidRPr="00103669" w:rsidRDefault="00860F70" w:rsidP="000A5A77">
            <w:pPr>
              <w:spacing w:line="360" w:lineRule="auto"/>
              <w:rPr>
                <w:rFonts w:ascii="Times New Roman" w:hAnsi="Times New Roman"/>
                <w:sz w:val="30"/>
                <w:szCs w:val="30"/>
              </w:rPr>
            </w:pPr>
          </w:p>
          <w:p w:rsidR="00860F70" w:rsidRPr="005A2306" w:rsidRDefault="00860F70" w:rsidP="000A5A77">
            <w:pPr>
              <w:jc w:val="center"/>
              <w:rPr>
                <w:rFonts w:ascii="Times New Roman" w:hAnsi="Times New Roman"/>
                <w:b/>
                <w:spacing w:val="60"/>
                <w:sz w:val="30"/>
                <w:szCs w:val="30"/>
              </w:rPr>
            </w:pPr>
            <w:r w:rsidRPr="005A2306">
              <w:rPr>
                <w:rFonts w:ascii="Times New Roman" w:hAnsi="Times New Roman"/>
                <w:b/>
                <w:spacing w:val="60"/>
                <w:sz w:val="30"/>
                <w:szCs w:val="30"/>
              </w:rPr>
              <w:t>РАШЭННЕ</w:t>
            </w:r>
          </w:p>
        </w:tc>
        <w:tc>
          <w:tcPr>
            <w:tcW w:w="964" w:type="dxa"/>
            <w:shd w:val="clear" w:color="auto" w:fill="auto"/>
          </w:tcPr>
          <w:p w:rsidR="00860F70" w:rsidRPr="00103669" w:rsidRDefault="00860F70" w:rsidP="000A5A77">
            <w:pPr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338" w:type="dxa"/>
            <w:shd w:val="clear" w:color="auto" w:fill="auto"/>
          </w:tcPr>
          <w:p w:rsidR="00860F70" w:rsidRPr="00B97AA2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</w:pP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>Гродненский</w:t>
            </w:r>
            <w:r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 xml:space="preserve"> </w:t>
            </w: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 xml:space="preserve"> областной</w:t>
            </w:r>
          </w:p>
          <w:p w:rsidR="00860F70" w:rsidRPr="00B97AA2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b/>
                <w:caps/>
                <w:spacing w:val="0"/>
                <w:sz w:val="26"/>
                <w:szCs w:val="26"/>
              </w:rPr>
            </w:pP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 xml:space="preserve">исполнительный </w:t>
            </w:r>
            <w:r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 xml:space="preserve"> </w:t>
            </w:r>
            <w:r w:rsidRPr="00B97AA2">
              <w:rPr>
                <w:rFonts w:ascii="Times New Roman" w:hAnsi="Times New Roman"/>
                <w:b/>
                <w:caps/>
                <w:spacing w:val="0"/>
                <w:sz w:val="22"/>
                <w:szCs w:val="22"/>
              </w:rPr>
              <w:t>комитет</w:t>
            </w:r>
          </w:p>
          <w:p w:rsidR="00860F70" w:rsidRPr="00103669" w:rsidRDefault="00860F70" w:rsidP="000A5A77">
            <w:pPr>
              <w:spacing w:line="360" w:lineRule="auto"/>
              <w:rPr>
                <w:rFonts w:ascii="Times New Roman" w:hAnsi="Times New Roman"/>
                <w:sz w:val="30"/>
                <w:szCs w:val="30"/>
              </w:rPr>
            </w:pPr>
          </w:p>
          <w:p w:rsidR="00860F70" w:rsidRPr="005A2306" w:rsidRDefault="00860F70" w:rsidP="000A5A77">
            <w:pPr>
              <w:jc w:val="center"/>
              <w:rPr>
                <w:rFonts w:ascii="Times New Roman" w:hAnsi="Times New Roman"/>
                <w:b/>
                <w:spacing w:val="60"/>
                <w:sz w:val="30"/>
                <w:szCs w:val="30"/>
              </w:rPr>
            </w:pPr>
            <w:r w:rsidRPr="005A2306">
              <w:rPr>
                <w:rFonts w:ascii="Times New Roman" w:hAnsi="Times New Roman"/>
                <w:b/>
                <w:spacing w:val="60"/>
                <w:sz w:val="30"/>
                <w:szCs w:val="30"/>
              </w:rPr>
              <w:t>РЕШЕНИЕ</w:t>
            </w:r>
          </w:p>
        </w:tc>
      </w:tr>
      <w:tr w:rsidR="00860F70" w:rsidRPr="00103669" w:rsidTr="000A5A77">
        <w:trPr>
          <w:trHeight w:val="555"/>
        </w:trPr>
        <w:tc>
          <w:tcPr>
            <w:tcW w:w="9640" w:type="dxa"/>
            <w:gridSpan w:val="3"/>
            <w:shd w:val="clear" w:color="auto" w:fill="auto"/>
          </w:tcPr>
          <w:p w:rsidR="00860F70" w:rsidRPr="00103669" w:rsidRDefault="00860F70" w:rsidP="00900586">
            <w:pPr>
              <w:spacing w:line="280" w:lineRule="exact"/>
              <w:jc w:val="left"/>
              <w:rPr>
                <w:rFonts w:ascii="Times New Roman" w:hAnsi="Times New Roman"/>
                <w:b/>
                <w:caps/>
                <w:sz w:val="26"/>
                <w:szCs w:val="26"/>
              </w:rPr>
            </w:pPr>
            <w:r w:rsidRPr="000D38DE">
              <w:rPr>
                <w:rFonts w:ascii="Times New Roman" w:hAnsi="Times New Roman"/>
                <w:spacing w:val="0"/>
                <w:sz w:val="30"/>
                <w:szCs w:val="30"/>
              </w:rPr>
              <w:t>__</w:t>
            </w:r>
            <w:r w:rsidR="00900586">
              <w:rPr>
                <w:rFonts w:ascii="Times New Roman" w:hAnsi="Times New Roman"/>
                <w:spacing w:val="0"/>
                <w:sz w:val="30"/>
                <w:szCs w:val="30"/>
              </w:rPr>
              <w:t>26 февраля</w:t>
            </w:r>
            <w:r>
              <w:rPr>
                <w:rFonts w:ascii="Times New Roman" w:hAnsi="Times New Roman"/>
                <w:spacing w:val="0"/>
                <w:sz w:val="30"/>
                <w:szCs w:val="30"/>
              </w:rPr>
              <w:t xml:space="preserve"> </w:t>
            </w:r>
            <w:r w:rsidR="00900586">
              <w:rPr>
                <w:rFonts w:ascii="Times New Roman" w:hAnsi="Times New Roman"/>
                <w:spacing w:val="0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30"/>
                <w:szCs w:val="30"/>
              </w:rPr>
              <w:t xml:space="preserve">№ </w:t>
            </w:r>
            <w:bookmarkStart w:id="0" w:name="_GoBack"/>
            <w:bookmarkEnd w:id="0"/>
            <w:r w:rsidR="00900586">
              <w:rPr>
                <w:rFonts w:ascii="Times New Roman" w:hAnsi="Times New Roman"/>
                <w:spacing w:val="0"/>
                <w:sz w:val="30"/>
                <w:szCs w:val="30"/>
              </w:rPr>
              <w:t>109</w:t>
            </w:r>
            <w:r>
              <w:rPr>
                <w:rFonts w:ascii="Times New Roman" w:hAnsi="Times New Roman"/>
                <w:spacing w:val="0"/>
                <w:sz w:val="30"/>
                <w:szCs w:val="30"/>
              </w:rPr>
              <w:t>_____</w:t>
            </w:r>
          </w:p>
        </w:tc>
      </w:tr>
      <w:tr w:rsidR="00860F70" w:rsidRPr="005A2306" w:rsidTr="000A5A77">
        <w:trPr>
          <w:trHeight w:val="122"/>
        </w:trPr>
        <w:tc>
          <w:tcPr>
            <w:tcW w:w="4338" w:type="dxa"/>
            <w:shd w:val="clear" w:color="auto" w:fill="auto"/>
          </w:tcPr>
          <w:p w:rsidR="00860F70" w:rsidRPr="005A2306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spacing w:val="0"/>
                <w:sz w:val="22"/>
                <w:szCs w:val="22"/>
              </w:rPr>
            </w:pPr>
            <w:r w:rsidRPr="005A2306">
              <w:rPr>
                <w:rFonts w:ascii="Times New Roman" w:hAnsi="Times New Roman"/>
                <w:spacing w:val="0"/>
                <w:sz w:val="22"/>
                <w:szCs w:val="22"/>
              </w:rPr>
              <w:t xml:space="preserve">г. </w:t>
            </w:r>
            <w:proofErr w:type="spellStart"/>
            <w:r w:rsidRPr="005A2306">
              <w:rPr>
                <w:rFonts w:ascii="Times New Roman" w:hAnsi="Times New Roman"/>
                <w:spacing w:val="0"/>
                <w:sz w:val="22"/>
                <w:szCs w:val="22"/>
              </w:rPr>
              <w:t>Гродна</w:t>
            </w:r>
            <w:proofErr w:type="spellEnd"/>
          </w:p>
        </w:tc>
        <w:tc>
          <w:tcPr>
            <w:tcW w:w="964" w:type="dxa"/>
            <w:shd w:val="clear" w:color="auto" w:fill="auto"/>
          </w:tcPr>
          <w:p w:rsidR="00860F70" w:rsidRPr="005A2306" w:rsidRDefault="00860F70" w:rsidP="000A5A77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38" w:type="dxa"/>
            <w:shd w:val="clear" w:color="auto" w:fill="auto"/>
          </w:tcPr>
          <w:p w:rsidR="00860F70" w:rsidRPr="005A2306" w:rsidRDefault="00860F70" w:rsidP="000A5A77">
            <w:pPr>
              <w:spacing w:line="280" w:lineRule="exact"/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5A2306">
              <w:rPr>
                <w:rFonts w:ascii="Times New Roman" w:hAnsi="Times New Roman"/>
                <w:spacing w:val="0"/>
                <w:sz w:val="22"/>
                <w:szCs w:val="22"/>
              </w:rPr>
              <w:t>г. Гродно</w:t>
            </w:r>
          </w:p>
        </w:tc>
      </w:tr>
    </w:tbl>
    <w:p w:rsidR="00860F70" w:rsidRDefault="00860F70" w:rsidP="00860F70">
      <w:pPr>
        <w:spacing w:line="360" w:lineRule="auto"/>
        <w:rPr>
          <w:rFonts w:ascii="Times New Roman" w:hAnsi="Times New Roman"/>
          <w:sz w:val="30"/>
          <w:szCs w:val="30"/>
        </w:rPr>
      </w:pPr>
    </w:p>
    <w:p w:rsidR="00CF6118" w:rsidRDefault="00CF6118" w:rsidP="00CF6118">
      <w:pPr>
        <w:pStyle w:val="1"/>
        <w:tabs>
          <w:tab w:val="left" w:pos="4253"/>
          <w:tab w:val="left" w:pos="4536"/>
          <w:tab w:val="left" w:pos="4678"/>
          <w:tab w:val="left" w:pos="5387"/>
        </w:tabs>
        <w:spacing w:before="0" w:after="0" w:line="280" w:lineRule="exact"/>
        <w:ind w:right="5159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Об определении критериев оценки степени риска для проведения выборочных проверок</w:t>
      </w:r>
    </w:p>
    <w:p w:rsidR="00CF6118" w:rsidRDefault="00CF6118" w:rsidP="00CF6118">
      <w:pPr>
        <w:pStyle w:val="newncpi"/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 </w:t>
      </w:r>
    </w:p>
    <w:p w:rsidR="008204C1" w:rsidRPr="00946B73" w:rsidRDefault="008204C1" w:rsidP="0097058D">
      <w:pPr>
        <w:pStyle w:val="preamble"/>
        <w:ind w:right="140" w:firstLine="709"/>
        <w:rPr>
          <w:sz w:val="30"/>
          <w:szCs w:val="30"/>
        </w:rPr>
      </w:pPr>
      <w:r w:rsidRPr="00946B73">
        <w:rPr>
          <w:sz w:val="30"/>
          <w:szCs w:val="30"/>
        </w:rPr>
        <w:t>На основании части третьей пункта 35 Положения о порядке организации и проведения проверок, утвержденного Указом Президента Республики Бе</w:t>
      </w:r>
      <w:r>
        <w:rPr>
          <w:sz w:val="30"/>
          <w:szCs w:val="30"/>
        </w:rPr>
        <w:t>ларусь от 6 июня 2025 г. № 227</w:t>
      </w:r>
      <w:r w:rsidR="004D131B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Pr="00946B73">
        <w:rPr>
          <w:sz w:val="30"/>
          <w:szCs w:val="30"/>
        </w:rPr>
        <w:t>Гродненский областной исполнительный комитет РЕШИЛ:</w:t>
      </w:r>
    </w:p>
    <w:p w:rsidR="008204C1" w:rsidRPr="00946B73" w:rsidRDefault="008204C1" w:rsidP="0097058D">
      <w:pPr>
        <w:pStyle w:val="newncpi"/>
        <w:ind w:right="140" w:firstLine="709"/>
        <w:rPr>
          <w:sz w:val="30"/>
          <w:szCs w:val="30"/>
        </w:rPr>
      </w:pPr>
      <w:r w:rsidRPr="00946B73">
        <w:rPr>
          <w:sz w:val="30"/>
          <w:szCs w:val="30"/>
        </w:rPr>
        <w:t xml:space="preserve">1. Определить критерии оценки степени риска для отбора проверяемых субъектов при проведении выборочных проверок Гродненским областным исполнительным комитетом, Гродненским городским и районными исполнительными комитетами, администрациями районов г. Гродно, структурными подразделениями Гродненского областного исполнительного комитета, Гродненского городского и районных исполнительных комитетов </w:t>
      </w:r>
      <w:r w:rsidRPr="001925EC">
        <w:rPr>
          <w:rFonts w:eastAsia="Times New Roman"/>
          <w:bCs/>
          <w:sz w:val="30"/>
          <w:szCs w:val="30"/>
        </w:rPr>
        <w:t>(далее – контролирующие (надзорные) органы)</w:t>
      </w:r>
      <w:r w:rsidRPr="00894FE2">
        <w:rPr>
          <w:color w:val="FF0000"/>
          <w:sz w:val="30"/>
          <w:szCs w:val="30"/>
        </w:rPr>
        <w:t xml:space="preserve"> </w:t>
      </w:r>
      <w:r w:rsidRPr="00946B73">
        <w:rPr>
          <w:sz w:val="30"/>
          <w:szCs w:val="30"/>
        </w:rPr>
        <w:t>по сферам контроля (надзора)</w:t>
      </w:r>
      <w:r>
        <w:rPr>
          <w:sz w:val="30"/>
          <w:szCs w:val="30"/>
        </w:rPr>
        <w:t xml:space="preserve"> </w:t>
      </w:r>
      <w:r w:rsidRPr="00946B73">
        <w:rPr>
          <w:sz w:val="30"/>
          <w:szCs w:val="30"/>
        </w:rPr>
        <w:t>согласно приложению.</w:t>
      </w:r>
    </w:p>
    <w:p w:rsidR="008204C1" w:rsidRPr="00946B73" w:rsidRDefault="008204C1" w:rsidP="0097058D">
      <w:pPr>
        <w:pStyle w:val="newncpi"/>
        <w:ind w:right="140" w:firstLine="709"/>
        <w:rPr>
          <w:sz w:val="30"/>
          <w:szCs w:val="30"/>
        </w:rPr>
      </w:pPr>
      <w:r w:rsidRPr="00946B73">
        <w:rPr>
          <w:sz w:val="30"/>
          <w:szCs w:val="30"/>
        </w:rPr>
        <w:t>2. Установить, что:</w:t>
      </w:r>
    </w:p>
    <w:p w:rsidR="008204C1" w:rsidRPr="00946B73" w:rsidRDefault="008204C1" w:rsidP="0097058D">
      <w:pPr>
        <w:pStyle w:val="newncpi"/>
        <w:ind w:right="140" w:firstLine="709"/>
        <w:rPr>
          <w:rStyle w:val="word-wrapper"/>
          <w:sz w:val="30"/>
          <w:szCs w:val="30"/>
        </w:rPr>
      </w:pPr>
      <w:r w:rsidRPr="00946B73">
        <w:rPr>
          <w:rStyle w:val="word-wrapper"/>
          <w:sz w:val="30"/>
          <w:szCs w:val="30"/>
        </w:rPr>
        <w:t>2.1. критерии оценки степени риска в целях отбора проверяемых субъектов для проведения выборочной проверки применяются для сфер контроля в соответствии с пункт</w:t>
      </w:r>
      <w:r>
        <w:rPr>
          <w:rStyle w:val="word-wrapper"/>
          <w:sz w:val="30"/>
          <w:szCs w:val="30"/>
        </w:rPr>
        <w:t>ами</w:t>
      </w:r>
      <w:r w:rsidRPr="00946B73">
        <w:rPr>
          <w:rStyle w:val="word-wrapper"/>
          <w:sz w:val="30"/>
          <w:szCs w:val="30"/>
        </w:rPr>
        <w:t xml:space="preserve"> </w:t>
      </w:r>
      <w:r w:rsidRPr="008D49EC">
        <w:rPr>
          <w:rStyle w:val="word-wrapper"/>
          <w:sz w:val="30"/>
          <w:szCs w:val="30"/>
        </w:rPr>
        <w:t>27, 29</w:t>
      </w:r>
      <w:r w:rsidR="008D49EC" w:rsidRPr="008D49EC">
        <w:rPr>
          <w:rStyle w:val="word-wrapper"/>
          <w:sz w:val="30"/>
          <w:szCs w:val="30"/>
        </w:rPr>
        <w:t>, 30</w:t>
      </w:r>
      <w:r w:rsidRPr="008D49EC">
        <w:rPr>
          <w:rStyle w:val="word-wrapper"/>
          <w:sz w:val="30"/>
          <w:szCs w:val="30"/>
        </w:rPr>
        <w:t xml:space="preserve"> </w:t>
      </w:r>
      <w:r w:rsidRPr="00946B73">
        <w:rPr>
          <w:rStyle w:val="word-wrapper"/>
          <w:sz w:val="30"/>
          <w:szCs w:val="30"/>
        </w:rPr>
        <w:t xml:space="preserve">Перечня контролирующих (надзорных) органов, уполномоченных проводить проверки, мониторинги, и сфер их контрольной (надзорной) деятельности, утвержденного Указом Президента Республики Беларусь </w:t>
      </w:r>
      <w:r w:rsidRPr="00946B73">
        <w:rPr>
          <w:sz w:val="30"/>
          <w:szCs w:val="30"/>
        </w:rPr>
        <w:t>от 6 июня 2025 г. № 227</w:t>
      </w:r>
      <w:r w:rsidRPr="00946B73">
        <w:rPr>
          <w:rStyle w:val="word-wrapper"/>
          <w:sz w:val="30"/>
          <w:szCs w:val="30"/>
        </w:rPr>
        <w:t>;</w:t>
      </w:r>
    </w:p>
    <w:p w:rsidR="008204C1" w:rsidRPr="00946B73" w:rsidRDefault="008204C1" w:rsidP="0097058D">
      <w:pPr>
        <w:pStyle w:val="newncpi"/>
        <w:ind w:right="140" w:firstLine="709"/>
        <w:rPr>
          <w:bCs/>
          <w:sz w:val="30"/>
          <w:szCs w:val="30"/>
        </w:rPr>
      </w:pPr>
      <w:proofErr w:type="gramStart"/>
      <w:r w:rsidRPr="00946B73">
        <w:rPr>
          <w:rStyle w:val="word-wrapper"/>
          <w:sz w:val="30"/>
          <w:szCs w:val="30"/>
        </w:rPr>
        <w:t>2.2. </w:t>
      </w:r>
      <w:r w:rsidRPr="00946B73">
        <w:rPr>
          <w:sz w:val="30"/>
          <w:szCs w:val="30"/>
        </w:rPr>
        <w:t xml:space="preserve">контролирующие (надзорные) органы при формировании плана выборочных проверок обеспечивают принцип прозрачности при отборе проверяемых субъектов для включения в план выборочных проверок с учетом критериев оценки степени риска </w:t>
      </w:r>
      <w:r w:rsidRPr="00946B73">
        <w:rPr>
          <w:bCs/>
          <w:sz w:val="30"/>
          <w:szCs w:val="30"/>
        </w:rPr>
        <w:t xml:space="preserve">и на основании результатов анализа имеющейся в распоряжении контролирующего (надзорного) органа информации, свидетельствующей о высокой степени риска </w:t>
      </w:r>
      <w:r w:rsidRPr="00946B73">
        <w:rPr>
          <w:bCs/>
          <w:sz w:val="30"/>
          <w:szCs w:val="30"/>
        </w:rPr>
        <w:lastRenderedPageBreak/>
        <w:t>нарушений законодательства и невозможности их выявления и (или) устранения иными формами государственного контроля (надзора);</w:t>
      </w:r>
      <w:proofErr w:type="gramEnd"/>
    </w:p>
    <w:p w:rsidR="008204C1" w:rsidRPr="00946B73" w:rsidRDefault="008204C1" w:rsidP="0097058D">
      <w:pPr>
        <w:ind w:right="140" w:firstLine="709"/>
        <w:rPr>
          <w:bCs/>
          <w:sz w:val="30"/>
          <w:szCs w:val="30"/>
        </w:rPr>
      </w:pPr>
      <w:proofErr w:type="gramStart"/>
      <w:r w:rsidRPr="00234E4A">
        <w:rPr>
          <w:rFonts w:ascii="Times New Roman" w:eastAsiaTheme="minorEastAsia" w:hAnsi="Times New Roman"/>
          <w:bCs/>
          <w:sz w:val="30"/>
          <w:szCs w:val="30"/>
          <w:lang w:eastAsia="ru-RU"/>
        </w:rPr>
        <w:t xml:space="preserve">2.3. отбор субъектов для включения в планы выборочных проверок осуществляется контролирующими (надзорными) органами в соответствии </w:t>
      </w:r>
      <w:r>
        <w:rPr>
          <w:rFonts w:ascii="Times New Roman" w:eastAsiaTheme="minorEastAsia" w:hAnsi="Times New Roman"/>
          <w:bCs/>
          <w:sz w:val="30"/>
          <w:szCs w:val="30"/>
          <w:lang w:eastAsia="ru-RU"/>
        </w:rPr>
        <w:t xml:space="preserve">с </w:t>
      </w:r>
      <w:r w:rsidRPr="00234E4A">
        <w:rPr>
          <w:rFonts w:ascii="Times New Roman" w:eastAsiaTheme="minorEastAsia" w:hAnsi="Times New Roman"/>
          <w:bCs/>
          <w:sz w:val="30"/>
          <w:szCs w:val="30"/>
          <w:lang w:eastAsia="ru-RU"/>
        </w:rPr>
        <w:t>Методикой формирования системы оценки риска, определенной постановлением Совета Министров Республики Беларусь от 30 декабря 2025 г. № 802 «О вопросах контрольной (надзорной) деятельности»</w:t>
      </w:r>
      <w:r w:rsidR="003041E0">
        <w:rPr>
          <w:rFonts w:ascii="Times New Roman" w:eastAsiaTheme="minorEastAsia" w:hAnsi="Times New Roman"/>
          <w:bCs/>
          <w:sz w:val="30"/>
          <w:szCs w:val="30"/>
          <w:lang w:eastAsia="ru-RU"/>
        </w:rPr>
        <w:t>,</w:t>
      </w:r>
      <w:r w:rsidRPr="00234E4A">
        <w:rPr>
          <w:rFonts w:ascii="Times New Roman" w:eastAsiaTheme="minorEastAsia" w:hAnsi="Times New Roman"/>
          <w:bCs/>
          <w:sz w:val="30"/>
          <w:szCs w:val="30"/>
          <w:lang w:eastAsia="ru-RU"/>
        </w:rPr>
        <w:t xml:space="preserve"> в автоматизированном режиме посредством интегрированной автоматизированной системы контрольной (надзорной) деятельности в Республике Беларусь</w:t>
      </w:r>
      <w:r>
        <w:rPr>
          <w:bCs/>
          <w:sz w:val="30"/>
          <w:szCs w:val="30"/>
        </w:rPr>
        <w:t>.</w:t>
      </w:r>
      <w:proofErr w:type="gramEnd"/>
    </w:p>
    <w:p w:rsidR="008204C1" w:rsidRPr="00946B73" w:rsidRDefault="008204C1" w:rsidP="0097058D">
      <w:pPr>
        <w:ind w:right="140" w:firstLine="709"/>
        <w:rPr>
          <w:rFonts w:ascii="Times New Roman" w:hAnsi="Times New Roman"/>
          <w:bCs/>
          <w:sz w:val="30"/>
          <w:szCs w:val="30"/>
          <w:lang w:eastAsia="ru-RU"/>
        </w:rPr>
      </w:pPr>
      <w:r w:rsidRPr="00946B73">
        <w:rPr>
          <w:rFonts w:ascii="Times New Roman" w:hAnsi="Times New Roman"/>
          <w:bCs/>
          <w:sz w:val="30"/>
          <w:szCs w:val="30"/>
          <w:lang w:eastAsia="ru-RU"/>
        </w:rPr>
        <w:t>3. Признать утратившим силу решение Гродненского областного исполнительного комитета от 27 февраля 2023 г. № 80 «Об определении критериев оценки степени риска для проведения выборочных проверок».</w:t>
      </w:r>
    </w:p>
    <w:p w:rsidR="00CF6118" w:rsidRDefault="00CF6118" w:rsidP="008204C1">
      <w:pPr>
        <w:spacing w:line="360" w:lineRule="auto"/>
        <w:ind w:firstLine="709"/>
        <w:rPr>
          <w:rFonts w:ascii="Times New Roman" w:hAnsi="Times New Roman"/>
          <w:bCs/>
          <w:sz w:val="30"/>
          <w:szCs w:val="30"/>
          <w:lang w:eastAsia="ru-RU"/>
        </w:rPr>
      </w:pPr>
    </w:p>
    <w:p w:rsidR="00CF6118" w:rsidRDefault="00CF6118" w:rsidP="00CF6118">
      <w:pPr>
        <w:pStyle w:val="point"/>
        <w:tabs>
          <w:tab w:val="left" w:pos="6804"/>
        </w:tabs>
        <w:ind w:firstLine="0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Председатель</w:t>
      </w:r>
      <w:r>
        <w:rPr>
          <w:sz w:val="30"/>
          <w:szCs w:val="30"/>
          <w:lang w:val="be-BY"/>
        </w:rPr>
        <w:tab/>
        <w:t>Ю.Х.Караев</w:t>
      </w:r>
    </w:p>
    <w:p w:rsidR="00CF6118" w:rsidRDefault="00CF6118" w:rsidP="00CF6118">
      <w:pPr>
        <w:pStyle w:val="newncpi"/>
        <w:ind w:firstLine="0"/>
        <w:rPr>
          <w:sz w:val="30"/>
          <w:szCs w:val="30"/>
        </w:rPr>
      </w:pPr>
    </w:p>
    <w:p w:rsidR="00CF6118" w:rsidRDefault="00CF6118" w:rsidP="00CF6118">
      <w:pPr>
        <w:pStyle w:val="newncpi"/>
        <w:ind w:firstLine="0"/>
        <w:rPr>
          <w:sz w:val="30"/>
          <w:szCs w:val="30"/>
        </w:rPr>
      </w:pPr>
    </w:p>
    <w:p w:rsidR="0004135C" w:rsidRDefault="0004135C" w:rsidP="00CF6118">
      <w:pPr>
        <w:spacing w:line="280" w:lineRule="exact"/>
        <w:ind w:right="4026"/>
      </w:pPr>
    </w:p>
    <w:sectPr w:rsidR="0004135C" w:rsidSect="00E079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70"/>
    <w:rsid w:val="0004135C"/>
    <w:rsid w:val="003041E0"/>
    <w:rsid w:val="00321A37"/>
    <w:rsid w:val="003576A3"/>
    <w:rsid w:val="004D131B"/>
    <w:rsid w:val="00797E78"/>
    <w:rsid w:val="008204C1"/>
    <w:rsid w:val="00860F70"/>
    <w:rsid w:val="008D49EC"/>
    <w:rsid w:val="00900586"/>
    <w:rsid w:val="0097058D"/>
    <w:rsid w:val="009E2657"/>
    <w:rsid w:val="00CF6118"/>
    <w:rsid w:val="00D1285D"/>
    <w:rsid w:val="00E0794D"/>
    <w:rsid w:val="00EF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70"/>
    <w:pPr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860F70"/>
    <w:pPr>
      <w:spacing w:before="240" w:after="240"/>
      <w:ind w:right="2268"/>
      <w:jc w:val="left"/>
    </w:pPr>
    <w:rPr>
      <w:rFonts w:ascii="Times New Roman" w:hAnsi="Times New Roman"/>
      <w:b/>
      <w:bCs/>
      <w:spacing w:val="0"/>
      <w:sz w:val="28"/>
      <w:szCs w:val="28"/>
      <w:lang w:eastAsia="ru-RU"/>
    </w:rPr>
  </w:style>
  <w:style w:type="paragraph" w:customStyle="1" w:styleId="point">
    <w:name w:val="point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paragraph" w:customStyle="1" w:styleId="preamble">
    <w:name w:val="preamble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paragraph" w:customStyle="1" w:styleId="newncpi">
    <w:name w:val="newncpi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character" w:customStyle="1" w:styleId="word-wrapper">
    <w:name w:val="word-wrapper"/>
    <w:basedOn w:val="a0"/>
    <w:rsid w:val="00CF6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70"/>
    <w:pPr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860F70"/>
    <w:pPr>
      <w:spacing w:before="240" w:after="240"/>
      <w:ind w:right="2268"/>
      <w:jc w:val="left"/>
    </w:pPr>
    <w:rPr>
      <w:rFonts w:ascii="Times New Roman" w:hAnsi="Times New Roman"/>
      <w:b/>
      <w:bCs/>
      <w:spacing w:val="0"/>
      <w:sz w:val="28"/>
      <w:szCs w:val="28"/>
      <w:lang w:eastAsia="ru-RU"/>
    </w:rPr>
  </w:style>
  <w:style w:type="paragraph" w:customStyle="1" w:styleId="point">
    <w:name w:val="point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paragraph" w:customStyle="1" w:styleId="preamble">
    <w:name w:val="preamble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paragraph" w:customStyle="1" w:styleId="newncpi">
    <w:name w:val="newncpi"/>
    <w:basedOn w:val="a"/>
    <w:rsid w:val="00860F70"/>
    <w:pPr>
      <w:ind w:firstLine="567"/>
    </w:pPr>
    <w:rPr>
      <w:rFonts w:ascii="Times New Roman" w:eastAsiaTheme="minorEastAsia" w:hAnsi="Times New Roman"/>
      <w:spacing w:val="0"/>
      <w:sz w:val="24"/>
      <w:szCs w:val="24"/>
      <w:lang w:eastAsia="ru-RU"/>
    </w:rPr>
  </w:style>
  <w:style w:type="character" w:customStyle="1" w:styleId="word-wrapper">
    <w:name w:val="word-wrapper"/>
    <w:basedOn w:val="a0"/>
    <w:rsid w:val="00CF6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Schirjaev</dc:creator>
  <cp:lastModifiedBy>Nadejda Korolkova</cp:lastModifiedBy>
  <cp:revision>3</cp:revision>
  <cp:lastPrinted>2026-03-03T06:54:00Z</cp:lastPrinted>
  <dcterms:created xsi:type="dcterms:W3CDTF">2026-03-03T07:19:00Z</dcterms:created>
  <dcterms:modified xsi:type="dcterms:W3CDTF">2026-03-03T07:57:00Z</dcterms:modified>
</cp:coreProperties>
</file>